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38" w:type="pct"/>
        <w:tblLook w:val="04A0" w:firstRow="1" w:lastRow="0" w:firstColumn="1" w:lastColumn="0" w:noHBand="0" w:noVBand="1"/>
      </w:tblPr>
      <w:tblGrid>
        <w:gridCol w:w="1771"/>
        <w:gridCol w:w="8"/>
        <w:gridCol w:w="3612"/>
        <w:gridCol w:w="17"/>
        <w:gridCol w:w="4292"/>
        <w:gridCol w:w="28"/>
        <w:gridCol w:w="4219"/>
        <w:gridCol w:w="107"/>
      </w:tblGrid>
      <w:tr w:rsidR="00A20135" w:rsidTr="0024046F">
        <w:trPr>
          <w:gridAfter w:val="1"/>
          <w:wAfter w:w="38" w:type="pct"/>
          <w:trHeight w:val="850"/>
        </w:trPr>
        <w:tc>
          <w:tcPr>
            <w:tcW w:w="4962" w:type="pct"/>
            <w:gridSpan w:val="7"/>
            <w:vAlign w:val="center"/>
          </w:tcPr>
          <w:p w:rsidR="00A20135" w:rsidRDefault="002625B0">
            <w:pPr>
              <w:jc w:val="center"/>
              <w:rPr>
                <w:rFonts w:ascii="楷体_GB2312" w:eastAsia="楷体_GB2312" w:hAnsiTheme="minorEastAsia" w:cs="仿宋_GB2312"/>
                <w:kern w:val="0"/>
                <w:sz w:val="28"/>
                <w:szCs w:val="28"/>
              </w:rPr>
            </w:pPr>
            <w:r>
              <w:rPr>
                <w:rFonts w:ascii="楷体_GB2312" w:eastAsia="楷体_GB2312" w:hAnsiTheme="minorEastAsia" w:cs="仿宋_GB2312" w:hint="eastAsia"/>
                <w:kern w:val="0"/>
                <w:sz w:val="28"/>
                <w:szCs w:val="28"/>
              </w:rPr>
              <w:t>高教主赛道</w:t>
            </w:r>
          </w:p>
        </w:tc>
      </w:tr>
      <w:tr w:rsidR="00A20135" w:rsidTr="002625B0">
        <w:trPr>
          <w:gridAfter w:val="1"/>
          <w:wAfter w:w="39" w:type="pct"/>
          <w:trHeight w:val="850"/>
        </w:trPr>
        <w:tc>
          <w:tcPr>
            <w:tcW w:w="630" w:type="pct"/>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组别</w:t>
            </w:r>
          </w:p>
        </w:tc>
        <w:tc>
          <w:tcPr>
            <w:tcW w:w="1288"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项目要求</w:t>
            </w:r>
          </w:p>
        </w:tc>
        <w:tc>
          <w:tcPr>
            <w:tcW w:w="1533"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项目负责人及团队成员要求</w:t>
            </w:r>
          </w:p>
        </w:tc>
        <w:tc>
          <w:tcPr>
            <w:tcW w:w="1511"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其他要求</w:t>
            </w:r>
          </w:p>
        </w:tc>
      </w:tr>
      <w:tr w:rsidR="00A20135" w:rsidTr="002625B0">
        <w:trPr>
          <w:gridAfter w:val="1"/>
          <w:wAfter w:w="39" w:type="pct"/>
          <w:trHeight w:val="4075"/>
        </w:trPr>
        <w:tc>
          <w:tcPr>
            <w:tcW w:w="630" w:type="pct"/>
            <w:vAlign w:val="center"/>
          </w:tcPr>
          <w:p w:rsidR="00A20135" w:rsidRDefault="002625B0">
            <w:pPr>
              <w:spacing w:line="360" w:lineRule="auto"/>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本科生创意组</w:t>
            </w:r>
          </w:p>
        </w:tc>
        <w:tc>
          <w:tcPr>
            <w:tcW w:w="1288" w:type="pct"/>
            <w:gridSpan w:val="2"/>
            <w:vAlign w:val="center"/>
          </w:tcPr>
          <w:p w:rsidR="00A20135" w:rsidRDefault="0024046F">
            <w:pPr>
              <w:spacing w:line="360" w:lineRule="auto"/>
              <w:jc w:val="left"/>
              <w:rPr>
                <w:rFonts w:ascii="楷体_GB2312" w:eastAsia="楷体_GB2312" w:hAnsiTheme="minorEastAsia" w:cs="仿宋_GB2312"/>
                <w:kern w:val="0"/>
                <w:sz w:val="22"/>
              </w:rPr>
            </w:pPr>
            <w:r w:rsidRPr="0024046F">
              <w:rPr>
                <w:rFonts w:ascii="楷体_GB2312" w:eastAsia="楷体_GB2312" w:hAnsiTheme="minorEastAsia" w:cs="仿宋_GB2312" w:hint="eastAsia"/>
                <w:kern w:val="0"/>
                <w:sz w:val="22"/>
              </w:rPr>
              <w:t>参赛项目具有较好的创意和较为成型的产品原型或服务模式，</w:t>
            </w:r>
            <w:r w:rsidR="002625B0">
              <w:rPr>
                <w:rFonts w:ascii="楷体_GB2312" w:eastAsia="楷体_GB2312" w:hAnsiTheme="minorEastAsia" w:cs="仿宋_GB2312" w:hint="eastAsia"/>
                <w:kern w:val="0"/>
                <w:sz w:val="22"/>
              </w:rPr>
              <w:t>在大赛通知下发之日前尚未完成工商等各类登记注册。</w:t>
            </w:r>
          </w:p>
        </w:tc>
        <w:tc>
          <w:tcPr>
            <w:tcW w:w="1533"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参赛申报人须为团队负责人，团队负责人及成员须均为普通高等学校全日制在校本科生或专科生。</w:t>
            </w:r>
          </w:p>
        </w:tc>
        <w:tc>
          <w:tcPr>
            <w:tcW w:w="1511"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学校科技成果转化项目不能参加本组比赛（科技成果的完成人、所有人中参赛申报人排名第一的除外）。</w:t>
            </w:r>
          </w:p>
        </w:tc>
      </w:tr>
      <w:tr w:rsidR="00A20135" w:rsidTr="002625B0">
        <w:trPr>
          <w:gridAfter w:val="1"/>
          <w:wAfter w:w="39" w:type="pct"/>
          <w:trHeight w:val="3129"/>
        </w:trPr>
        <w:tc>
          <w:tcPr>
            <w:tcW w:w="630" w:type="pct"/>
            <w:vAlign w:val="center"/>
          </w:tcPr>
          <w:p w:rsidR="00A20135" w:rsidRDefault="002625B0">
            <w:pPr>
              <w:spacing w:line="360" w:lineRule="auto"/>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研究生创意组</w:t>
            </w:r>
          </w:p>
        </w:tc>
        <w:tc>
          <w:tcPr>
            <w:tcW w:w="1288" w:type="pct"/>
            <w:gridSpan w:val="2"/>
            <w:vAlign w:val="center"/>
          </w:tcPr>
          <w:p w:rsidR="00A20135" w:rsidRDefault="0024046F">
            <w:pPr>
              <w:spacing w:line="360" w:lineRule="auto"/>
              <w:jc w:val="left"/>
              <w:rPr>
                <w:rFonts w:ascii="楷体_GB2312" w:eastAsia="楷体_GB2312" w:hAnsiTheme="minorEastAsia" w:cs="仿宋_GB2312"/>
                <w:kern w:val="0"/>
                <w:sz w:val="22"/>
              </w:rPr>
            </w:pPr>
            <w:r w:rsidRPr="0024046F">
              <w:rPr>
                <w:rFonts w:ascii="楷体_GB2312" w:eastAsia="楷体_GB2312" w:hAnsiTheme="minorEastAsia" w:cs="仿宋_GB2312" w:hint="eastAsia"/>
                <w:kern w:val="0"/>
                <w:sz w:val="22"/>
              </w:rPr>
              <w:t>参赛项目具有较好的创意和较为成型的产品原型或服务模式，</w:t>
            </w:r>
            <w:r w:rsidR="002625B0">
              <w:rPr>
                <w:rFonts w:ascii="楷体_GB2312" w:eastAsia="楷体_GB2312" w:hAnsiTheme="minorEastAsia" w:cs="仿宋_GB2312" w:hint="eastAsia"/>
                <w:kern w:val="0"/>
                <w:sz w:val="22"/>
              </w:rPr>
              <w:t>在大赛通知下发之日前尚未完成工商等各类登记注册。</w:t>
            </w:r>
          </w:p>
        </w:tc>
        <w:tc>
          <w:tcPr>
            <w:tcW w:w="1533"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参赛申报人须为团队负责人，团队负责人和团队成员须为普通高等学校全日制在校研究生或本专科生。</w:t>
            </w:r>
          </w:p>
        </w:tc>
        <w:tc>
          <w:tcPr>
            <w:tcW w:w="1511"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学校科技成果转化项目不能参加本组比赛（科技成果的完成人、所有人中参赛申报人排名第一的除外）。</w:t>
            </w:r>
          </w:p>
        </w:tc>
      </w:tr>
      <w:tr w:rsidR="00A20135" w:rsidTr="002625B0">
        <w:trPr>
          <w:gridAfter w:val="1"/>
          <w:wAfter w:w="39" w:type="pct"/>
          <w:trHeight w:val="5102"/>
        </w:trPr>
        <w:tc>
          <w:tcPr>
            <w:tcW w:w="630" w:type="pct"/>
            <w:vAlign w:val="center"/>
          </w:tcPr>
          <w:p w:rsidR="00A20135" w:rsidRDefault="002625B0">
            <w:pPr>
              <w:spacing w:line="360" w:lineRule="auto"/>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lastRenderedPageBreak/>
              <w:t>初创组</w:t>
            </w:r>
          </w:p>
        </w:tc>
        <w:tc>
          <w:tcPr>
            <w:tcW w:w="1288"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参赛项目工商等各类登记注册未满3年，且获机构或个人股权投资不超过1轮次。</w:t>
            </w:r>
          </w:p>
        </w:tc>
        <w:tc>
          <w:tcPr>
            <w:tcW w:w="1533"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申报人须为初创企业法定代表人，须为普通高等学校全日制在校生（包括本专科生、研究生，不含在职教育），或毕业5年以内的学生（不含在职教育）。企业法定代表人在大赛通知发布之日后进行变更的不予认可。</w:t>
            </w:r>
          </w:p>
        </w:tc>
        <w:tc>
          <w:tcPr>
            <w:tcW w:w="1511"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kern w:val="0"/>
                <w:sz w:val="22"/>
              </w:rPr>
              <w:t>1</w:t>
            </w:r>
            <w:r>
              <w:rPr>
                <w:rFonts w:ascii="楷体_GB2312" w:eastAsia="楷体_GB2312" w:hAnsiTheme="minorEastAsia" w:cs="仿宋_GB2312" w:hint="eastAsia"/>
                <w:kern w:val="0"/>
                <w:sz w:val="22"/>
              </w:rPr>
              <w:t>.初创组项目的股权结构中，参赛企业法定代表人的股权不得少于10%，参赛成员股权合计不得少于1/3。</w:t>
            </w:r>
          </w:p>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kern w:val="0"/>
                <w:sz w:val="22"/>
              </w:rPr>
              <w:t>2</w:t>
            </w:r>
            <w:r>
              <w:rPr>
                <w:rFonts w:ascii="楷体_GB2312" w:eastAsia="楷体_GB2312" w:hAnsiTheme="minorEastAsia" w:cs="仿宋_GB2312" w:hint="eastAsia"/>
                <w:kern w:val="0"/>
                <w:sz w:val="22"/>
              </w:rPr>
              <w:t>.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tc>
      </w:tr>
      <w:tr w:rsidR="00A20135" w:rsidTr="002625B0">
        <w:trPr>
          <w:gridAfter w:val="1"/>
          <w:wAfter w:w="39" w:type="pct"/>
          <w:trHeight w:val="5074"/>
        </w:trPr>
        <w:tc>
          <w:tcPr>
            <w:tcW w:w="630" w:type="pct"/>
            <w:vAlign w:val="center"/>
          </w:tcPr>
          <w:p w:rsidR="00A20135" w:rsidRDefault="002625B0">
            <w:pPr>
              <w:spacing w:line="360" w:lineRule="auto"/>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成长组</w:t>
            </w:r>
          </w:p>
        </w:tc>
        <w:tc>
          <w:tcPr>
            <w:tcW w:w="1288"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参赛项目工商等各类登记注册3年以上；或工商等各类登记注册未满3年，且获机构或个人股权投资2轮次以上（含2轮次）。</w:t>
            </w:r>
          </w:p>
        </w:tc>
        <w:tc>
          <w:tcPr>
            <w:tcW w:w="1533"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申报人须为企业法定代表人，须为普通高等学校全日制在校生（包括本专科生、研究生，不含在职教育），或毕业5年以内的学生（不含在职教育）。企业法定代表人在大赛通知发布之日后进行变更的不予认可。</w:t>
            </w:r>
          </w:p>
        </w:tc>
        <w:tc>
          <w:tcPr>
            <w:tcW w:w="1511" w:type="pct"/>
            <w:gridSpan w:val="2"/>
            <w:vAlign w:val="center"/>
          </w:tcPr>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kern w:val="0"/>
                <w:sz w:val="22"/>
              </w:rPr>
              <w:t>1</w:t>
            </w:r>
            <w:r>
              <w:rPr>
                <w:rFonts w:ascii="楷体_GB2312" w:eastAsia="楷体_GB2312" w:hAnsiTheme="minorEastAsia" w:cs="仿宋_GB2312" w:hint="eastAsia"/>
                <w:kern w:val="0"/>
                <w:sz w:val="22"/>
              </w:rPr>
              <w:t>.成长组项目的股权结构中，参赛企业法定代表人的股权不得少于10%，参赛成员股权合计不得少于1/3。</w:t>
            </w:r>
          </w:p>
          <w:p w:rsidR="00A20135" w:rsidRDefault="002625B0">
            <w:pPr>
              <w:spacing w:line="360" w:lineRule="auto"/>
              <w:jc w:val="left"/>
              <w:rPr>
                <w:rFonts w:ascii="楷体_GB2312" w:eastAsia="楷体_GB2312" w:hAnsiTheme="minorEastAsia" w:cs="仿宋_GB2312"/>
                <w:kern w:val="0"/>
                <w:sz w:val="22"/>
              </w:rPr>
            </w:pPr>
            <w:r>
              <w:rPr>
                <w:rFonts w:ascii="楷体_GB2312" w:eastAsia="楷体_GB2312" w:hAnsiTheme="minorEastAsia" w:cs="仿宋_GB2312"/>
                <w:kern w:val="0"/>
                <w:sz w:val="22"/>
              </w:rPr>
              <w:t>2</w:t>
            </w:r>
            <w:r>
              <w:rPr>
                <w:rFonts w:ascii="楷体_GB2312" w:eastAsia="楷体_GB2312" w:hAnsiTheme="minorEastAsia" w:cs="仿宋_GB2312" w:hint="eastAsia"/>
                <w:kern w:val="0"/>
                <w:sz w:val="22"/>
              </w:rPr>
              <w:t>.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tc>
      </w:tr>
      <w:tr w:rsidR="00A20135">
        <w:trPr>
          <w:trHeight w:val="850"/>
        </w:trPr>
        <w:tc>
          <w:tcPr>
            <w:tcW w:w="5000" w:type="pct"/>
            <w:gridSpan w:val="8"/>
            <w:vAlign w:val="center"/>
          </w:tcPr>
          <w:p w:rsidR="00A20135" w:rsidRDefault="002625B0">
            <w:pPr>
              <w:jc w:val="center"/>
              <w:rPr>
                <w:rFonts w:ascii="楷体_GB2312" w:eastAsia="楷体_GB2312" w:hAnsiTheme="minorEastAsia" w:cs="仿宋_GB2312"/>
                <w:kern w:val="0"/>
                <w:sz w:val="28"/>
                <w:szCs w:val="28"/>
              </w:rPr>
            </w:pPr>
            <w:r>
              <w:rPr>
                <w:rFonts w:ascii="楷体_GB2312" w:eastAsia="楷体_GB2312" w:hAnsiTheme="minorEastAsia" w:cs="仿宋_GB2312" w:hint="eastAsia"/>
                <w:kern w:val="0"/>
                <w:sz w:val="28"/>
                <w:szCs w:val="28"/>
              </w:rPr>
              <w:lastRenderedPageBreak/>
              <w:t>“青年红色筑梦之旅”赛道</w:t>
            </w:r>
          </w:p>
        </w:tc>
      </w:tr>
      <w:tr w:rsidR="00A20135" w:rsidTr="002625B0">
        <w:trPr>
          <w:trHeight w:val="850"/>
        </w:trPr>
        <w:tc>
          <w:tcPr>
            <w:tcW w:w="633"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组别</w:t>
            </w:r>
          </w:p>
        </w:tc>
        <w:tc>
          <w:tcPr>
            <w:tcW w:w="1291"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项目要求</w:t>
            </w:r>
          </w:p>
        </w:tc>
        <w:tc>
          <w:tcPr>
            <w:tcW w:w="1537"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项目负责人及团队要求</w:t>
            </w:r>
          </w:p>
        </w:tc>
        <w:tc>
          <w:tcPr>
            <w:tcW w:w="1539" w:type="pct"/>
            <w:gridSpan w:val="2"/>
            <w:vAlign w:val="center"/>
          </w:tcPr>
          <w:p w:rsidR="00A20135" w:rsidRDefault="002625B0">
            <w:pPr>
              <w:jc w:val="center"/>
              <w:rPr>
                <w:rFonts w:ascii="楷体_GB2312" w:eastAsia="楷体_GB2312" w:hAnsiTheme="minorEastAsia" w:cs="仿宋_GB2312"/>
                <w:kern w:val="0"/>
                <w:sz w:val="24"/>
                <w:szCs w:val="24"/>
              </w:rPr>
            </w:pPr>
            <w:r>
              <w:rPr>
                <w:rFonts w:ascii="楷体_GB2312" w:eastAsia="楷体_GB2312" w:hAnsiTheme="minorEastAsia" w:cs="仿宋_GB2312" w:hint="eastAsia"/>
                <w:kern w:val="0"/>
                <w:sz w:val="24"/>
                <w:szCs w:val="24"/>
              </w:rPr>
              <w:t>其他要求</w:t>
            </w:r>
          </w:p>
        </w:tc>
      </w:tr>
      <w:tr w:rsidR="0024046F" w:rsidTr="002625B0">
        <w:tc>
          <w:tcPr>
            <w:tcW w:w="633" w:type="pct"/>
            <w:gridSpan w:val="2"/>
            <w:vAlign w:val="center"/>
          </w:tcPr>
          <w:p w:rsidR="0024046F" w:rsidRDefault="0024046F">
            <w:pPr>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公益组</w:t>
            </w:r>
          </w:p>
        </w:tc>
        <w:tc>
          <w:tcPr>
            <w:tcW w:w="1291" w:type="pct"/>
            <w:gridSpan w:val="2"/>
            <w:vAlign w:val="center"/>
          </w:tcPr>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1</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参赛项目以社会价值为导向，在公益服务领域具有较好的创意、产品或服务模式的创业计划和实践。</w:t>
            </w:r>
          </w:p>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2</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参赛申报主体为独立的公益项目或社会组织，注册或未注册成立公益机构（或社会组织）的项目均可参赛。</w:t>
            </w:r>
          </w:p>
        </w:tc>
        <w:tc>
          <w:tcPr>
            <w:tcW w:w="1537" w:type="pct"/>
            <w:gridSpan w:val="2"/>
            <w:vMerge w:val="restart"/>
            <w:vAlign w:val="center"/>
          </w:tcPr>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参赛申报人须为项目实际负责人，须为普通高等学校全日制在校生（包括本专科生、研究生，不含在职教育），或毕业5年以内的学生（不含在职教育）。企业法定代表人在大赛通知发布之日后进行变更的不予认可。</w:t>
            </w:r>
          </w:p>
        </w:tc>
        <w:tc>
          <w:tcPr>
            <w:tcW w:w="1539" w:type="pct"/>
            <w:gridSpan w:val="2"/>
            <w:vMerge w:val="restart"/>
            <w:vAlign w:val="center"/>
          </w:tcPr>
          <w:p w:rsidR="0024046F" w:rsidRDefault="0024046F">
            <w:pPr>
              <w:jc w:val="left"/>
              <w:rPr>
                <w:rFonts w:ascii="楷体_GB2312" w:eastAsia="楷体_GB2312" w:hAnsiTheme="minorEastAsia" w:cs="仿宋_GB2312"/>
                <w:kern w:val="0"/>
                <w:sz w:val="22"/>
              </w:rPr>
            </w:pPr>
            <w:r w:rsidRPr="0024046F">
              <w:rPr>
                <w:rFonts w:ascii="楷体_GB2312" w:eastAsia="楷体_GB2312" w:hAnsiTheme="minorEastAsia" w:cs="仿宋_GB2312" w:hint="eastAsia"/>
                <w:kern w:val="0"/>
                <w:sz w:val="22"/>
              </w:rPr>
              <w:t>参加“青年红色筑梦之旅”赛道的项目应符合大赛参赛项目要求，同时在推进革命老区、贫困地区、城乡社区经济社会发展等方面有创新性、实效性和可持续性。</w:t>
            </w:r>
            <w:bookmarkStart w:id="0" w:name="_GoBack"/>
            <w:bookmarkEnd w:id="0"/>
            <w:r w:rsidRPr="0024046F">
              <w:rPr>
                <w:rFonts w:ascii="楷体_GB2312" w:eastAsia="楷体_GB2312" w:hAnsiTheme="minorEastAsia" w:cs="仿宋_GB2312" w:hint="eastAsia"/>
                <w:kern w:val="0"/>
                <w:sz w:val="22"/>
              </w:rPr>
              <w:t>参加“青年红色筑梦之旅”赛道的项目，须为参加“青年红色筑梦之旅”活动的项目，否则一经发现，立即取消参赛资格。</w:t>
            </w:r>
          </w:p>
        </w:tc>
      </w:tr>
      <w:tr w:rsidR="0024046F" w:rsidTr="002625B0">
        <w:tc>
          <w:tcPr>
            <w:tcW w:w="633" w:type="pct"/>
            <w:gridSpan w:val="2"/>
            <w:vAlign w:val="center"/>
          </w:tcPr>
          <w:p w:rsidR="0024046F" w:rsidRDefault="0024046F">
            <w:pPr>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创意组</w:t>
            </w:r>
          </w:p>
        </w:tc>
        <w:tc>
          <w:tcPr>
            <w:tcW w:w="1291" w:type="pct"/>
            <w:gridSpan w:val="2"/>
            <w:vAlign w:val="center"/>
          </w:tcPr>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1</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参赛项目以商业手段解决农业农村和城乡社区发展的痛点问题、巩固脱贫攻坚成果，助力乡村振兴，实现经济价值和社会价值的融合。</w:t>
            </w:r>
          </w:p>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2</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参赛项目在大赛通知下发之日前尚未完成工商等各类登记注册。</w:t>
            </w:r>
          </w:p>
        </w:tc>
        <w:tc>
          <w:tcPr>
            <w:tcW w:w="1537" w:type="pct"/>
            <w:gridSpan w:val="2"/>
            <w:vMerge/>
            <w:vAlign w:val="center"/>
          </w:tcPr>
          <w:p w:rsidR="0024046F" w:rsidRDefault="0024046F">
            <w:pPr>
              <w:jc w:val="center"/>
              <w:rPr>
                <w:rFonts w:ascii="楷体_GB2312" w:eastAsia="楷体_GB2312" w:hAnsiTheme="minorEastAsia" w:cs="仿宋_GB2312"/>
                <w:kern w:val="0"/>
                <w:sz w:val="22"/>
              </w:rPr>
            </w:pPr>
          </w:p>
        </w:tc>
        <w:tc>
          <w:tcPr>
            <w:tcW w:w="1539" w:type="pct"/>
            <w:gridSpan w:val="2"/>
            <w:vMerge/>
            <w:vAlign w:val="center"/>
          </w:tcPr>
          <w:p w:rsidR="0024046F" w:rsidRDefault="0024046F">
            <w:pPr>
              <w:jc w:val="left"/>
              <w:rPr>
                <w:rFonts w:ascii="楷体_GB2312" w:eastAsia="楷体_GB2312" w:hAnsiTheme="minorEastAsia" w:cs="仿宋_GB2312"/>
                <w:kern w:val="0"/>
                <w:sz w:val="22"/>
              </w:rPr>
            </w:pPr>
          </w:p>
        </w:tc>
      </w:tr>
      <w:tr w:rsidR="0024046F" w:rsidTr="002625B0">
        <w:tc>
          <w:tcPr>
            <w:tcW w:w="633" w:type="pct"/>
            <w:gridSpan w:val="2"/>
            <w:vAlign w:val="center"/>
          </w:tcPr>
          <w:p w:rsidR="0024046F" w:rsidRDefault="0024046F">
            <w:pPr>
              <w:jc w:val="center"/>
              <w:rPr>
                <w:rFonts w:ascii="楷体_GB2312" w:eastAsia="楷体_GB2312" w:hAnsiTheme="minorEastAsia" w:cs="仿宋_GB2312"/>
                <w:kern w:val="0"/>
                <w:sz w:val="22"/>
              </w:rPr>
            </w:pPr>
            <w:r>
              <w:rPr>
                <w:rFonts w:ascii="楷体_GB2312" w:eastAsia="楷体_GB2312" w:hAnsiTheme="minorEastAsia" w:cs="仿宋_GB2312" w:hint="eastAsia"/>
                <w:kern w:val="0"/>
                <w:sz w:val="22"/>
              </w:rPr>
              <w:t>创业组</w:t>
            </w:r>
          </w:p>
        </w:tc>
        <w:tc>
          <w:tcPr>
            <w:tcW w:w="1291" w:type="pct"/>
            <w:gridSpan w:val="2"/>
            <w:vAlign w:val="center"/>
          </w:tcPr>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1</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参赛项目以商业手段解决农业农村和城乡社区发展的痛点问题、巩固脱贫攻坚成果，助力乡村振兴，实现经济价值和社会价值的融合。</w:t>
            </w:r>
          </w:p>
          <w:p w:rsidR="0024046F" w:rsidRDefault="0024046F">
            <w:pPr>
              <w:jc w:val="left"/>
              <w:rPr>
                <w:rFonts w:ascii="楷体_GB2312" w:eastAsia="楷体_GB2312" w:hAnsiTheme="minorEastAsia" w:cs="仿宋_GB2312"/>
                <w:kern w:val="0"/>
                <w:sz w:val="22"/>
              </w:rPr>
            </w:pPr>
            <w:r>
              <w:rPr>
                <w:rFonts w:ascii="楷体_GB2312" w:eastAsia="楷体_GB2312" w:hAnsiTheme="minorEastAsia" w:cs="仿宋_GB2312" w:hint="eastAsia"/>
                <w:kern w:val="0"/>
                <w:sz w:val="22"/>
              </w:rPr>
              <w:t>2</w:t>
            </w:r>
            <w:r>
              <w:rPr>
                <w:rFonts w:ascii="楷体_GB2312" w:eastAsia="楷体_GB2312" w:hAnsiTheme="minorEastAsia" w:cs="仿宋_GB2312"/>
                <w:kern w:val="0"/>
                <w:sz w:val="22"/>
              </w:rPr>
              <w:t>.</w:t>
            </w:r>
            <w:r>
              <w:rPr>
                <w:rFonts w:ascii="楷体_GB2312" w:eastAsia="楷体_GB2312" w:hAnsiTheme="minorEastAsia" w:cs="仿宋_GB2312" w:hint="eastAsia"/>
                <w:kern w:val="0"/>
                <w:sz w:val="22"/>
              </w:rPr>
              <w:t>参赛项目在大赛通知下发之日前已完成工商等各类登记注册。项目的股权结构中，企业法定代表人的股权不得少于10%，参赛成员股权合计不得少于1/3。如已注册成立机构或公司，学生须为法定代表人。</w:t>
            </w:r>
          </w:p>
        </w:tc>
        <w:tc>
          <w:tcPr>
            <w:tcW w:w="1537" w:type="pct"/>
            <w:gridSpan w:val="2"/>
            <w:vMerge/>
            <w:vAlign w:val="center"/>
          </w:tcPr>
          <w:p w:rsidR="0024046F" w:rsidRDefault="0024046F">
            <w:pPr>
              <w:jc w:val="center"/>
              <w:rPr>
                <w:rFonts w:ascii="楷体_GB2312" w:eastAsia="楷体_GB2312" w:hAnsiTheme="minorEastAsia" w:cs="仿宋_GB2312"/>
                <w:kern w:val="0"/>
                <w:sz w:val="22"/>
              </w:rPr>
            </w:pPr>
          </w:p>
        </w:tc>
        <w:tc>
          <w:tcPr>
            <w:tcW w:w="1539" w:type="pct"/>
            <w:gridSpan w:val="2"/>
            <w:vMerge/>
            <w:vAlign w:val="center"/>
          </w:tcPr>
          <w:p w:rsidR="0024046F" w:rsidRDefault="0024046F">
            <w:pPr>
              <w:jc w:val="left"/>
              <w:rPr>
                <w:rFonts w:ascii="楷体_GB2312" w:eastAsia="楷体_GB2312" w:hAnsiTheme="minorEastAsia" w:cs="仿宋_GB2312"/>
                <w:kern w:val="0"/>
                <w:sz w:val="22"/>
              </w:rPr>
            </w:pPr>
          </w:p>
        </w:tc>
      </w:tr>
    </w:tbl>
    <w:p w:rsidR="00A20135" w:rsidRDefault="00A20135"/>
    <w:sectPr w:rsidR="00A20135" w:rsidSect="002625B0">
      <w:pgSz w:w="16838" w:h="11906" w:orient="landscape"/>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BD" w:rsidRDefault="00A62DBD" w:rsidP="0024046F">
      <w:r>
        <w:separator/>
      </w:r>
    </w:p>
  </w:endnote>
  <w:endnote w:type="continuationSeparator" w:id="0">
    <w:p w:rsidR="00A62DBD" w:rsidRDefault="00A62DBD" w:rsidP="002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BD" w:rsidRDefault="00A62DBD" w:rsidP="0024046F">
      <w:r>
        <w:separator/>
      </w:r>
    </w:p>
  </w:footnote>
  <w:footnote w:type="continuationSeparator" w:id="0">
    <w:p w:rsidR="00A62DBD" w:rsidRDefault="00A62DBD" w:rsidP="0024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35"/>
    <w:rsid w:val="0024046F"/>
    <w:rsid w:val="002625B0"/>
    <w:rsid w:val="005A107C"/>
    <w:rsid w:val="00A20135"/>
    <w:rsid w:val="00A62DBD"/>
    <w:rsid w:val="104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58719"/>
  <w15:docId w15:val="{71C9D7D3-C59D-4C74-B474-D270CAB8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4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4046F"/>
    <w:rPr>
      <w:kern w:val="2"/>
      <w:sz w:val="18"/>
      <w:szCs w:val="18"/>
    </w:rPr>
  </w:style>
  <w:style w:type="paragraph" w:styleId="a6">
    <w:name w:val="footer"/>
    <w:basedOn w:val="a"/>
    <w:link w:val="a7"/>
    <w:rsid w:val="0024046F"/>
    <w:pPr>
      <w:tabs>
        <w:tab w:val="center" w:pos="4153"/>
        <w:tab w:val="right" w:pos="8306"/>
      </w:tabs>
      <w:snapToGrid w:val="0"/>
      <w:jc w:val="left"/>
    </w:pPr>
    <w:rPr>
      <w:sz w:val="18"/>
      <w:szCs w:val="18"/>
    </w:rPr>
  </w:style>
  <w:style w:type="character" w:customStyle="1" w:styleId="a7">
    <w:name w:val="页脚 字符"/>
    <w:basedOn w:val="a0"/>
    <w:link w:val="a6"/>
    <w:rsid w:val="002404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2022-03-14T10:39:00Z</dcterms:created>
  <dcterms:modified xsi:type="dcterms:W3CDTF">2022-03-18T03:01:00Z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